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3FA3E" w14:textId="47A3466C" w:rsidR="006016BD" w:rsidRPr="006016BD" w:rsidRDefault="006016BD" w:rsidP="006016BD">
      <w:pPr>
        <w:spacing w:before="100" w:beforeAutospacing="1" w:after="100" w:afterAutospacing="1"/>
        <w:rPr>
          <w:rFonts w:ascii="Segoe UI" w:hAnsi="Segoe UI" w:cs="Segoe UI"/>
          <w:sz w:val="18"/>
          <w:szCs w:val="18"/>
          <w:lang w:val="en-US" w:eastAsia="da-DK"/>
          <w14:ligatures w14:val="none"/>
        </w:rPr>
      </w:pPr>
      <w:r w:rsidRPr="006016BD">
        <w:rPr>
          <w:rFonts w:ascii="Segoe UI" w:hAnsi="Segoe UI" w:cs="Segoe UI"/>
          <w:sz w:val="18"/>
          <w:szCs w:val="18"/>
          <w:lang w:val="en-US" w:eastAsia="da-DK"/>
          <w14:ligatures w14:val="none"/>
        </w:rPr>
        <w:t xml:space="preserve">The Nomination Committee of Cavendish Hydrogen ASA is a preparatory and advisory body established to ensure effective corporate governance. Its primary role is to propose candidates for the Board of Directors and the Nomination Committee itself, as stipulated in the company's Articles of Association article 8 and in line with the Norwegian Code of Practice for Corporate Governance. </w:t>
      </w:r>
      <w:r w:rsidR="000C06E7">
        <w:rPr>
          <w:rFonts w:ascii="Segoe UI" w:hAnsi="Segoe UI" w:cs="Segoe UI"/>
          <w:sz w:val="18"/>
          <w:szCs w:val="18"/>
          <w:lang w:val="en-US" w:eastAsia="da-DK"/>
          <w14:ligatures w14:val="none"/>
        </w:rPr>
        <w:t xml:space="preserve"> </w:t>
      </w:r>
    </w:p>
    <w:p w14:paraId="0D83F6E4" w14:textId="543AEFED" w:rsidR="006016BD" w:rsidRPr="006016BD" w:rsidRDefault="006016BD" w:rsidP="006016BD">
      <w:pPr>
        <w:spacing w:before="100" w:beforeAutospacing="1" w:after="100" w:afterAutospacing="1"/>
        <w:rPr>
          <w:rFonts w:ascii="Segoe UI" w:hAnsi="Segoe UI" w:cs="Segoe UI"/>
          <w:b/>
          <w:bCs/>
          <w:sz w:val="18"/>
          <w:szCs w:val="18"/>
          <w:lang w:val="en-US" w:eastAsia="da-DK"/>
          <w14:ligatures w14:val="none"/>
        </w:rPr>
      </w:pPr>
      <w:r w:rsidRPr="006016BD">
        <w:rPr>
          <w:rFonts w:ascii="Segoe UI" w:hAnsi="Segoe UI" w:cs="Segoe UI"/>
          <w:b/>
          <w:bCs/>
          <w:sz w:val="18"/>
          <w:szCs w:val="18"/>
          <w:lang w:val="en-US" w:eastAsia="da-DK"/>
          <w14:ligatures w14:val="none"/>
        </w:rPr>
        <w:t xml:space="preserve">Key Responsibilities </w:t>
      </w:r>
    </w:p>
    <w:p w14:paraId="1AA33E8E" w14:textId="77777777" w:rsidR="006016BD" w:rsidRPr="006016BD" w:rsidRDefault="006016BD" w:rsidP="006016BD">
      <w:pPr>
        <w:numPr>
          <w:ilvl w:val="0"/>
          <w:numId w:val="1"/>
        </w:numPr>
        <w:spacing w:before="100" w:beforeAutospacing="1" w:after="100" w:afterAutospacing="1"/>
        <w:rPr>
          <w:rFonts w:ascii="Segoe UI" w:eastAsia="Times New Roman" w:hAnsi="Segoe UI" w:cs="Segoe UI"/>
          <w:sz w:val="18"/>
          <w:szCs w:val="18"/>
          <w:lang w:val="en-US" w:eastAsia="da-DK"/>
          <w14:ligatures w14:val="none"/>
        </w:rPr>
      </w:pPr>
      <w:r w:rsidRPr="006016BD">
        <w:rPr>
          <w:rFonts w:ascii="Segoe UI" w:eastAsia="Times New Roman" w:hAnsi="Segoe UI" w:cs="Segoe UI"/>
          <w:b/>
          <w:bCs/>
          <w:sz w:val="18"/>
          <w:szCs w:val="18"/>
          <w:lang w:val="en-US" w:eastAsia="da-DK"/>
          <w14:ligatures w14:val="none"/>
        </w:rPr>
        <w:t>Candidate Proposals:</w:t>
      </w:r>
      <w:r w:rsidRPr="006016BD">
        <w:rPr>
          <w:rFonts w:ascii="Segoe UI" w:eastAsia="Times New Roman" w:hAnsi="Segoe UI" w:cs="Segoe UI"/>
          <w:sz w:val="18"/>
          <w:szCs w:val="18"/>
          <w:lang w:val="en-US" w:eastAsia="da-DK"/>
          <w14:ligatures w14:val="none"/>
        </w:rPr>
        <w:t xml:space="preserve"> Recommending individuals for the Board of Directors, including the Chair, and for the Nomination Committee.</w:t>
      </w:r>
    </w:p>
    <w:p w14:paraId="03A38A22" w14:textId="77777777" w:rsidR="006016BD" w:rsidRPr="006016BD" w:rsidRDefault="006016BD" w:rsidP="006016BD">
      <w:pPr>
        <w:numPr>
          <w:ilvl w:val="0"/>
          <w:numId w:val="1"/>
        </w:numPr>
        <w:spacing w:before="100" w:beforeAutospacing="1" w:after="100" w:afterAutospacing="1"/>
        <w:rPr>
          <w:rFonts w:ascii="Segoe UI" w:eastAsia="Times New Roman" w:hAnsi="Segoe UI" w:cs="Segoe UI"/>
          <w:sz w:val="18"/>
          <w:szCs w:val="18"/>
          <w:lang w:val="en-US" w:eastAsia="da-DK"/>
          <w14:ligatures w14:val="none"/>
        </w:rPr>
      </w:pPr>
      <w:r w:rsidRPr="006016BD">
        <w:rPr>
          <w:rFonts w:ascii="Segoe UI" w:eastAsia="Times New Roman" w:hAnsi="Segoe UI" w:cs="Segoe UI"/>
          <w:b/>
          <w:bCs/>
          <w:sz w:val="18"/>
          <w:szCs w:val="18"/>
          <w:lang w:val="en-US" w:eastAsia="da-DK"/>
          <w14:ligatures w14:val="none"/>
        </w:rPr>
        <w:t>Remuneration Recommendations:</w:t>
      </w:r>
      <w:r w:rsidRPr="006016BD">
        <w:rPr>
          <w:rFonts w:ascii="Segoe UI" w:eastAsia="Times New Roman" w:hAnsi="Segoe UI" w:cs="Segoe UI"/>
          <w:sz w:val="18"/>
          <w:szCs w:val="18"/>
          <w:lang w:val="en-US" w:eastAsia="da-DK"/>
          <w14:ligatures w14:val="none"/>
        </w:rPr>
        <w:t xml:space="preserve"> Suggesting appropriate compensation for members of the Board and the Nomination Committee.</w:t>
      </w:r>
    </w:p>
    <w:p w14:paraId="33F6E4D6" w14:textId="77777777" w:rsidR="006016BD" w:rsidRPr="006016BD" w:rsidRDefault="006016BD" w:rsidP="006016BD">
      <w:pPr>
        <w:numPr>
          <w:ilvl w:val="0"/>
          <w:numId w:val="1"/>
        </w:numPr>
        <w:spacing w:before="100" w:beforeAutospacing="1" w:after="100" w:afterAutospacing="1"/>
        <w:rPr>
          <w:rFonts w:ascii="Segoe UI" w:eastAsia="Times New Roman" w:hAnsi="Segoe UI" w:cs="Segoe UI"/>
          <w:sz w:val="18"/>
          <w:szCs w:val="18"/>
          <w:lang w:val="en-US" w:eastAsia="da-DK"/>
          <w14:ligatures w14:val="none"/>
        </w:rPr>
      </w:pPr>
      <w:r w:rsidRPr="006016BD">
        <w:rPr>
          <w:rFonts w:ascii="Segoe UI" w:eastAsia="Times New Roman" w:hAnsi="Segoe UI" w:cs="Segoe UI"/>
          <w:b/>
          <w:bCs/>
          <w:sz w:val="18"/>
          <w:szCs w:val="18"/>
          <w:lang w:val="en-US" w:eastAsia="da-DK"/>
          <w14:ligatures w14:val="none"/>
        </w:rPr>
        <w:t>Continuous Evaluation:</w:t>
      </w:r>
      <w:r w:rsidRPr="006016BD">
        <w:rPr>
          <w:rFonts w:ascii="Segoe UI" w:eastAsia="Times New Roman" w:hAnsi="Segoe UI" w:cs="Segoe UI"/>
          <w:sz w:val="18"/>
          <w:szCs w:val="18"/>
          <w:lang w:val="en-US" w:eastAsia="da-DK"/>
          <w14:ligatures w14:val="none"/>
        </w:rPr>
        <w:t xml:space="preserve"> Regularly assessing the composition and performance of the Board and the Nomination Committee to meet the company's strategic needs.</w:t>
      </w:r>
    </w:p>
    <w:p w14:paraId="21B5BF35" w14:textId="77777777" w:rsidR="006016BD" w:rsidRPr="006016BD" w:rsidRDefault="006016BD" w:rsidP="006016BD">
      <w:pPr>
        <w:numPr>
          <w:ilvl w:val="0"/>
          <w:numId w:val="1"/>
        </w:numPr>
        <w:spacing w:before="100" w:beforeAutospacing="1" w:after="100" w:afterAutospacing="1"/>
        <w:rPr>
          <w:rFonts w:ascii="Segoe UI" w:eastAsia="Times New Roman" w:hAnsi="Segoe UI" w:cs="Segoe UI"/>
          <w:sz w:val="18"/>
          <w:szCs w:val="18"/>
          <w:lang w:val="en-US" w:eastAsia="da-DK"/>
          <w14:ligatures w14:val="none"/>
        </w:rPr>
      </w:pPr>
      <w:r w:rsidRPr="006016BD">
        <w:rPr>
          <w:rFonts w:ascii="Segoe UI" w:eastAsia="Times New Roman" w:hAnsi="Segoe UI" w:cs="Segoe UI"/>
          <w:b/>
          <w:bCs/>
          <w:sz w:val="18"/>
          <w:szCs w:val="18"/>
          <w:lang w:val="en-US" w:eastAsia="da-DK"/>
          <w14:ligatures w14:val="none"/>
        </w:rPr>
        <w:t>Stakeholder Engagement:</w:t>
      </w:r>
      <w:r w:rsidRPr="006016BD">
        <w:rPr>
          <w:rFonts w:ascii="Segoe UI" w:eastAsia="Times New Roman" w:hAnsi="Segoe UI" w:cs="Segoe UI"/>
          <w:sz w:val="18"/>
          <w:szCs w:val="18"/>
          <w:lang w:val="en-US" w:eastAsia="da-DK"/>
          <w14:ligatures w14:val="none"/>
        </w:rPr>
        <w:t xml:space="preserve"> Consulting with shareholders, Board members, and executive management to gather diverse perspectives and insights.</w:t>
      </w:r>
    </w:p>
    <w:p w14:paraId="31569235" w14:textId="40762702" w:rsidR="00EC011F" w:rsidRDefault="00762A7E" w:rsidP="006016BD">
      <w:pPr>
        <w:spacing w:before="100" w:beforeAutospacing="1" w:after="100" w:afterAutospacing="1"/>
        <w:rPr>
          <w:rFonts w:ascii="Segoe (UI)" w:hAnsi="Segoe (UI)"/>
          <w:b/>
          <w:bCs/>
          <w:sz w:val="18"/>
          <w:szCs w:val="18"/>
          <w:lang w:val="en-US"/>
        </w:rPr>
      </w:pPr>
      <w:r w:rsidRPr="00EC011F">
        <w:rPr>
          <w:rFonts w:ascii="Segoe (UI)" w:hAnsi="Segoe (UI)"/>
          <w:b/>
          <w:bCs/>
          <w:sz w:val="18"/>
          <w:szCs w:val="18"/>
          <w:lang w:val="en-US"/>
        </w:rPr>
        <w:t>Priorities for 20</w:t>
      </w:r>
      <w:r w:rsidR="00125F83">
        <w:rPr>
          <w:rFonts w:ascii="Segoe (UI)" w:hAnsi="Segoe (UI)"/>
          <w:b/>
          <w:bCs/>
          <w:sz w:val="18"/>
          <w:szCs w:val="18"/>
          <w:lang w:val="en-US"/>
        </w:rPr>
        <w:t>26 - 2027</w:t>
      </w:r>
    </w:p>
    <w:p w14:paraId="273EFEF1" w14:textId="77777777" w:rsidR="0073689C" w:rsidRDefault="0073689C" w:rsidP="006016BD">
      <w:pPr>
        <w:spacing w:before="100" w:beforeAutospacing="1" w:after="100" w:afterAutospacing="1"/>
        <w:rPr>
          <w:rFonts w:ascii="Segoe UI" w:hAnsi="Segoe UI" w:cs="Segoe UI"/>
          <w:sz w:val="18"/>
          <w:szCs w:val="18"/>
          <w:lang w:val="en-US" w:eastAsia="da-DK"/>
          <w14:ligatures w14:val="none"/>
        </w:rPr>
      </w:pPr>
      <w:r w:rsidRPr="0073689C">
        <w:rPr>
          <w:rFonts w:ascii="Segoe UI" w:hAnsi="Segoe UI" w:cs="Segoe UI"/>
          <w:sz w:val="18"/>
          <w:szCs w:val="18"/>
          <w:lang w:val="en-US" w:eastAsia="da-DK"/>
          <w14:ligatures w14:val="none"/>
        </w:rPr>
        <w:t>Following the establishment and first operational year of Cavendish Hydrogen ASA, the Nomination Committee continues to prioritize continuity while maintaining a balanced perspective between stability and renewal in its long-term considerations. The Committee focuses on supporting a well-functioning Board composition aligned with the company’s development and evolving needs.</w:t>
      </w:r>
    </w:p>
    <w:p w14:paraId="59C6757F" w14:textId="3973B6F7" w:rsidR="006016BD" w:rsidRPr="006016BD" w:rsidRDefault="006016BD" w:rsidP="006016BD">
      <w:pPr>
        <w:spacing w:before="100" w:beforeAutospacing="1" w:after="100" w:afterAutospacing="1"/>
        <w:rPr>
          <w:rFonts w:ascii="Segoe UI" w:hAnsi="Segoe UI" w:cs="Segoe UI"/>
          <w:b/>
          <w:bCs/>
          <w:sz w:val="18"/>
          <w:szCs w:val="18"/>
          <w:lang w:val="en-US" w:eastAsia="da-DK"/>
          <w14:ligatures w14:val="none"/>
        </w:rPr>
      </w:pPr>
      <w:r w:rsidRPr="006016BD">
        <w:rPr>
          <w:rFonts w:ascii="Segoe UI" w:hAnsi="Segoe UI" w:cs="Segoe UI"/>
          <w:b/>
          <w:bCs/>
          <w:sz w:val="18"/>
          <w:szCs w:val="18"/>
          <w:lang w:val="en-US" w:eastAsia="da-DK"/>
          <w14:ligatures w14:val="none"/>
        </w:rPr>
        <w:t>Current members</w:t>
      </w:r>
    </w:p>
    <w:p w14:paraId="2D966F6A" w14:textId="77777777" w:rsidR="006016BD" w:rsidRPr="006016BD" w:rsidRDefault="006016BD" w:rsidP="006016BD">
      <w:pPr>
        <w:numPr>
          <w:ilvl w:val="0"/>
          <w:numId w:val="2"/>
        </w:numPr>
        <w:spacing w:before="100" w:beforeAutospacing="1" w:after="100" w:afterAutospacing="1"/>
        <w:rPr>
          <w:rFonts w:ascii="Segoe UI" w:eastAsia="Times New Roman" w:hAnsi="Segoe UI" w:cs="Segoe UI"/>
          <w:sz w:val="18"/>
          <w:szCs w:val="18"/>
          <w:lang w:val="en-US" w:eastAsia="da-DK"/>
          <w14:ligatures w14:val="none"/>
        </w:rPr>
      </w:pPr>
      <w:r w:rsidRPr="006016BD">
        <w:rPr>
          <w:rFonts w:ascii="Segoe UI" w:eastAsia="Times New Roman" w:hAnsi="Segoe UI" w:cs="Segoe UI"/>
          <w:b/>
          <w:bCs/>
          <w:sz w:val="18"/>
          <w:szCs w:val="18"/>
          <w:lang w:val="en-US" w:eastAsia="da-DK"/>
          <w14:ligatures w14:val="none"/>
        </w:rPr>
        <w:t>Hanne Blume (Chair)</w:t>
      </w:r>
    </w:p>
    <w:p w14:paraId="7DD13DE5" w14:textId="56429791" w:rsidR="00EC011F" w:rsidRPr="00EC011F" w:rsidRDefault="006016BD" w:rsidP="00EC011F">
      <w:pPr>
        <w:numPr>
          <w:ilvl w:val="1"/>
          <w:numId w:val="2"/>
        </w:numPr>
        <w:spacing w:before="100" w:beforeAutospacing="1" w:after="100" w:afterAutospacing="1"/>
        <w:rPr>
          <w:rFonts w:ascii="Segoe UI" w:eastAsia="Times New Roman" w:hAnsi="Segoe UI" w:cs="Segoe UI"/>
          <w:sz w:val="18"/>
          <w:szCs w:val="18"/>
          <w:lang w:val="en-US" w:eastAsia="da-DK"/>
          <w14:ligatures w14:val="none"/>
        </w:rPr>
      </w:pPr>
      <w:r w:rsidRPr="006016BD">
        <w:rPr>
          <w:rFonts w:ascii="Segoe UI" w:eastAsia="Times New Roman" w:hAnsi="Segoe UI" w:cs="Segoe UI"/>
          <w:b/>
          <w:bCs/>
          <w:sz w:val="18"/>
          <w:szCs w:val="18"/>
          <w:lang w:val="en-US" w:eastAsia="da-DK"/>
          <w14:ligatures w14:val="none"/>
        </w:rPr>
        <w:t>Background:</w:t>
      </w:r>
      <w:r w:rsidRPr="006016BD">
        <w:rPr>
          <w:rFonts w:ascii="Segoe UI" w:eastAsia="Times New Roman" w:hAnsi="Segoe UI" w:cs="Segoe UI"/>
          <w:sz w:val="18"/>
          <w:szCs w:val="18"/>
          <w:lang w:val="en-US" w:eastAsia="da-DK"/>
          <w14:ligatures w14:val="none"/>
        </w:rPr>
        <w:t xml:space="preserve"> Hanne Blume is an experienced HR executive with a strong background in the energy sector. She has held significant roles, including Chief Human Resources Officer at DLG and Ørsted. Hanne Blume is highly skilled within leadership development, organizational transformation, and strategic HR management. Hanne Blume was first elected to the Nomination Committee in 2024. </w:t>
      </w:r>
    </w:p>
    <w:p w14:paraId="64297F03" w14:textId="6A28F5DA" w:rsidR="006016BD" w:rsidRPr="006016BD" w:rsidRDefault="006016BD" w:rsidP="006016BD">
      <w:pPr>
        <w:numPr>
          <w:ilvl w:val="0"/>
          <w:numId w:val="2"/>
        </w:numPr>
        <w:spacing w:before="100" w:beforeAutospacing="1" w:after="100" w:afterAutospacing="1"/>
        <w:rPr>
          <w:rFonts w:ascii="Segoe UI" w:eastAsia="Times New Roman" w:hAnsi="Segoe UI" w:cs="Segoe UI"/>
          <w:sz w:val="18"/>
          <w:szCs w:val="18"/>
          <w:lang w:eastAsia="da-DK"/>
          <w14:ligatures w14:val="none"/>
        </w:rPr>
      </w:pPr>
      <w:r w:rsidRPr="006016BD">
        <w:rPr>
          <w:rFonts w:ascii="Segoe UI" w:eastAsia="Times New Roman" w:hAnsi="Segoe UI" w:cs="Segoe UI"/>
          <w:b/>
          <w:bCs/>
          <w:sz w:val="18"/>
          <w:szCs w:val="18"/>
          <w:lang w:eastAsia="da-DK"/>
          <w14:ligatures w14:val="none"/>
        </w:rPr>
        <w:t>Mai-Lill Ibsen (</w:t>
      </w:r>
      <w:proofErr w:type="spellStart"/>
      <w:r w:rsidR="00EC011F">
        <w:rPr>
          <w:rFonts w:ascii="Segoe UI" w:eastAsia="Times New Roman" w:hAnsi="Segoe UI" w:cs="Segoe UI"/>
          <w:b/>
          <w:bCs/>
          <w:sz w:val="18"/>
          <w:szCs w:val="18"/>
          <w:lang w:eastAsia="da-DK"/>
          <w14:ligatures w14:val="none"/>
        </w:rPr>
        <w:t>M</w:t>
      </w:r>
      <w:r w:rsidRPr="006016BD">
        <w:rPr>
          <w:rFonts w:ascii="Segoe UI" w:eastAsia="Times New Roman" w:hAnsi="Segoe UI" w:cs="Segoe UI"/>
          <w:b/>
          <w:bCs/>
          <w:sz w:val="18"/>
          <w:szCs w:val="18"/>
          <w:lang w:eastAsia="da-DK"/>
          <w14:ligatures w14:val="none"/>
        </w:rPr>
        <w:t>ember</w:t>
      </w:r>
      <w:proofErr w:type="spellEnd"/>
      <w:r w:rsidRPr="006016BD">
        <w:rPr>
          <w:rFonts w:ascii="Segoe UI" w:eastAsia="Times New Roman" w:hAnsi="Segoe UI" w:cs="Segoe UI"/>
          <w:b/>
          <w:bCs/>
          <w:sz w:val="18"/>
          <w:szCs w:val="18"/>
          <w:lang w:eastAsia="da-DK"/>
          <w14:ligatures w14:val="none"/>
        </w:rPr>
        <w:t>)</w:t>
      </w:r>
    </w:p>
    <w:p w14:paraId="36EEB370" w14:textId="77777777" w:rsidR="005C4F35" w:rsidRPr="005C4F35" w:rsidRDefault="006016BD" w:rsidP="005C4F35">
      <w:pPr>
        <w:numPr>
          <w:ilvl w:val="1"/>
          <w:numId w:val="2"/>
        </w:numPr>
        <w:spacing w:before="100" w:beforeAutospacing="1" w:after="100" w:afterAutospacing="1"/>
        <w:rPr>
          <w:rFonts w:ascii="Segoe UI" w:eastAsia="Times New Roman" w:hAnsi="Segoe UI" w:cs="Segoe UI"/>
          <w:sz w:val="18"/>
          <w:szCs w:val="18"/>
          <w:lang w:val="en-US" w:eastAsia="da-DK"/>
          <w14:ligatures w14:val="none"/>
        </w:rPr>
      </w:pPr>
      <w:r w:rsidRPr="006016BD">
        <w:rPr>
          <w:rFonts w:ascii="Segoe UI" w:eastAsia="Times New Roman" w:hAnsi="Segoe UI" w:cs="Segoe UI"/>
          <w:b/>
          <w:bCs/>
          <w:sz w:val="18"/>
          <w:szCs w:val="18"/>
          <w:lang w:val="en-US" w:eastAsia="da-DK"/>
          <w14:ligatures w14:val="none"/>
        </w:rPr>
        <w:t>Background:</w:t>
      </w:r>
      <w:r w:rsidRPr="006016BD">
        <w:rPr>
          <w:rFonts w:ascii="Segoe UI" w:eastAsia="Times New Roman" w:hAnsi="Segoe UI" w:cs="Segoe UI"/>
          <w:sz w:val="18"/>
          <w:szCs w:val="18"/>
          <w:lang w:val="en-US" w:eastAsia="da-DK"/>
          <w14:ligatures w14:val="none"/>
        </w:rPr>
        <w:t xml:space="preserve"> </w:t>
      </w:r>
    </w:p>
    <w:p w14:paraId="26FA7C38" w14:textId="1F312241" w:rsidR="006016BD" w:rsidRPr="00EC011F" w:rsidRDefault="005C4F35" w:rsidP="00EC011F">
      <w:pPr>
        <w:numPr>
          <w:ilvl w:val="1"/>
          <w:numId w:val="2"/>
        </w:numPr>
        <w:spacing w:before="100" w:beforeAutospacing="1" w:after="100" w:afterAutospacing="1"/>
        <w:rPr>
          <w:rFonts w:ascii="Segoe UI" w:eastAsia="Times New Roman" w:hAnsi="Segoe UI" w:cs="Segoe UI"/>
          <w:sz w:val="18"/>
          <w:szCs w:val="18"/>
          <w:lang w:val="en-US" w:eastAsia="da-DK"/>
          <w14:ligatures w14:val="none"/>
        </w:rPr>
      </w:pPr>
      <w:r w:rsidRPr="005C4F35">
        <w:rPr>
          <w:rFonts w:ascii="Segoe UI" w:eastAsia="Times New Roman" w:hAnsi="Segoe UI" w:cs="Segoe UI"/>
          <w:sz w:val="18"/>
          <w:szCs w:val="18"/>
          <w:lang w:val="en-US" w:eastAsia="da-DK"/>
          <w14:ligatures w14:val="none"/>
        </w:rPr>
        <w:t xml:space="preserve">Mai-Lill Ibsen is an experienced non-executive director. She has </w:t>
      </w:r>
      <w:proofErr w:type="gramStart"/>
      <w:r w:rsidRPr="005C4F35">
        <w:rPr>
          <w:rFonts w:ascii="Segoe UI" w:eastAsia="Times New Roman" w:hAnsi="Segoe UI" w:cs="Segoe UI"/>
          <w:sz w:val="18"/>
          <w:szCs w:val="18"/>
          <w:lang w:val="en-US" w:eastAsia="da-DK"/>
          <w14:ligatures w14:val="none"/>
        </w:rPr>
        <w:t>over many years served</w:t>
      </w:r>
      <w:proofErr w:type="gramEnd"/>
      <w:r w:rsidRPr="005C4F35">
        <w:rPr>
          <w:rFonts w:ascii="Segoe UI" w:eastAsia="Times New Roman" w:hAnsi="Segoe UI" w:cs="Segoe UI"/>
          <w:sz w:val="18"/>
          <w:szCs w:val="18"/>
          <w:lang w:val="en-US" w:eastAsia="da-DK"/>
          <w14:ligatures w14:val="none"/>
        </w:rPr>
        <w:t xml:space="preserve"> on </w:t>
      </w:r>
      <w:proofErr w:type="gramStart"/>
      <w:r w:rsidRPr="005C4F35">
        <w:rPr>
          <w:rFonts w:ascii="Segoe UI" w:eastAsia="Times New Roman" w:hAnsi="Segoe UI" w:cs="Segoe UI"/>
          <w:sz w:val="18"/>
          <w:szCs w:val="18"/>
          <w:lang w:val="en-US" w:eastAsia="da-DK"/>
          <w14:ligatures w14:val="none"/>
        </w:rPr>
        <w:t>boards</w:t>
      </w:r>
      <w:proofErr w:type="gramEnd"/>
      <w:r w:rsidRPr="005C4F35">
        <w:rPr>
          <w:rFonts w:ascii="Segoe UI" w:eastAsia="Times New Roman" w:hAnsi="Segoe UI" w:cs="Segoe UI"/>
          <w:sz w:val="18"/>
          <w:szCs w:val="18"/>
          <w:lang w:val="en-US" w:eastAsia="da-DK"/>
          <w14:ligatures w14:val="none"/>
        </w:rPr>
        <w:t xml:space="preserve"> in the Nordic countries, in financial institutions, the energy sector and in shipping. She also has strong experience from nomination committees, both as member and chair. Her executive background is from financial institutions, both Norwegian and international, bringing a wealth of knowledge in financial management and strategic planning. Mai-Lill Ibsen was first elected to the Nomination Committee in 2024.</w:t>
      </w:r>
    </w:p>
    <w:p w14:paraId="727C39EC" w14:textId="1FBAA94C" w:rsidR="006016BD" w:rsidRPr="006016BD" w:rsidRDefault="006016BD" w:rsidP="006016BD">
      <w:pPr>
        <w:numPr>
          <w:ilvl w:val="0"/>
          <w:numId w:val="2"/>
        </w:numPr>
        <w:spacing w:before="100" w:beforeAutospacing="1" w:after="100" w:afterAutospacing="1"/>
        <w:rPr>
          <w:rFonts w:ascii="Segoe UI" w:eastAsia="Times New Roman" w:hAnsi="Segoe UI" w:cs="Segoe UI"/>
          <w:sz w:val="18"/>
          <w:szCs w:val="18"/>
          <w:lang w:eastAsia="da-DK"/>
          <w14:ligatures w14:val="none"/>
        </w:rPr>
      </w:pPr>
      <w:r w:rsidRPr="006016BD">
        <w:rPr>
          <w:rFonts w:ascii="Segoe UI" w:eastAsia="Times New Roman" w:hAnsi="Segoe UI" w:cs="Segoe UI"/>
          <w:b/>
          <w:bCs/>
          <w:sz w:val="18"/>
          <w:szCs w:val="18"/>
          <w:lang w:eastAsia="da-DK"/>
          <w14:ligatures w14:val="none"/>
        </w:rPr>
        <w:t>Rune Sørensen (</w:t>
      </w:r>
      <w:proofErr w:type="spellStart"/>
      <w:r w:rsidR="00EC011F">
        <w:rPr>
          <w:rFonts w:ascii="Segoe UI" w:eastAsia="Times New Roman" w:hAnsi="Segoe UI" w:cs="Segoe UI"/>
          <w:b/>
          <w:bCs/>
          <w:sz w:val="18"/>
          <w:szCs w:val="18"/>
          <w:lang w:eastAsia="da-DK"/>
          <w14:ligatures w14:val="none"/>
        </w:rPr>
        <w:t>M</w:t>
      </w:r>
      <w:r w:rsidRPr="006016BD">
        <w:rPr>
          <w:rFonts w:ascii="Segoe UI" w:eastAsia="Times New Roman" w:hAnsi="Segoe UI" w:cs="Segoe UI"/>
          <w:b/>
          <w:bCs/>
          <w:sz w:val="18"/>
          <w:szCs w:val="18"/>
          <w:lang w:eastAsia="da-DK"/>
          <w14:ligatures w14:val="none"/>
        </w:rPr>
        <w:t>ember</w:t>
      </w:r>
      <w:proofErr w:type="spellEnd"/>
      <w:r w:rsidRPr="006016BD">
        <w:rPr>
          <w:rFonts w:ascii="Segoe UI" w:eastAsia="Times New Roman" w:hAnsi="Segoe UI" w:cs="Segoe UI"/>
          <w:b/>
          <w:bCs/>
          <w:sz w:val="18"/>
          <w:szCs w:val="18"/>
          <w:lang w:eastAsia="da-DK"/>
          <w14:ligatures w14:val="none"/>
        </w:rPr>
        <w:t>)</w:t>
      </w:r>
    </w:p>
    <w:p w14:paraId="22C6FAD0" w14:textId="0E88E8C5" w:rsidR="006016BD" w:rsidRPr="006016BD" w:rsidRDefault="006016BD" w:rsidP="006016BD">
      <w:pPr>
        <w:numPr>
          <w:ilvl w:val="1"/>
          <w:numId w:val="2"/>
        </w:numPr>
        <w:spacing w:before="100" w:beforeAutospacing="1" w:after="100" w:afterAutospacing="1"/>
        <w:rPr>
          <w:rFonts w:ascii="Segoe UI" w:eastAsia="Times New Roman" w:hAnsi="Segoe UI" w:cs="Segoe UI"/>
          <w:sz w:val="18"/>
          <w:szCs w:val="18"/>
          <w:lang w:val="en-US" w:eastAsia="da-DK"/>
          <w14:ligatures w14:val="none"/>
        </w:rPr>
      </w:pPr>
      <w:r w:rsidRPr="006016BD">
        <w:rPr>
          <w:rFonts w:ascii="Segoe UI" w:eastAsia="Times New Roman" w:hAnsi="Segoe UI" w:cs="Segoe UI"/>
          <w:b/>
          <w:bCs/>
          <w:sz w:val="18"/>
          <w:szCs w:val="18"/>
          <w:lang w:val="en-US" w:eastAsia="da-DK"/>
          <w14:ligatures w14:val="none"/>
        </w:rPr>
        <w:t>Background:</w:t>
      </w:r>
      <w:r w:rsidRPr="006016BD">
        <w:rPr>
          <w:rFonts w:ascii="Segoe UI" w:eastAsia="Times New Roman" w:hAnsi="Segoe UI" w:cs="Segoe UI"/>
          <w:sz w:val="18"/>
          <w:szCs w:val="18"/>
          <w:lang w:val="en-US" w:eastAsia="da-DK"/>
          <w14:ligatures w14:val="none"/>
        </w:rPr>
        <w:t xml:space="preserve"> Rune Sørensen brings more than 10 years of expertise in executive search, leadership assessment, organizational excellence, and executive coaching. His work focuses on helping organizations identify and develop top-tier leadership talent to drive strategic growth and success. Rune Sørensen was first elected to the Nomination Committee in 2024.</w:t>
      </w:r>
    </w:p>
    <w:p w14:paraId="3094A112" w14:textId="77777777" w:rsidR="00691715" w:rsidRPr="00691715" w:rsidRDefault="00691715" w:rsidP="006016BD">
      <w:pPr>
        <w:rPr>
          <w:rFonts w:ascii="Segoe UI" w:hAnsi="Segoe UI" w:cs="Segoe UI"/>
          <w:b/>
          <w:bCs/>
          <w:sz w:val="18"/>
          <w:szCs w:val="18"/>
          <w:lang w:val="en-US"/>
        </w:rPr>
      </w:pPr>
      <w:r w:rsidRPr="00691715">
        <w:rPr>
          <w:rFonts w:ascii="Segoe UI" w:hAnsi="Segoe UI" w:cs="Segoe UI"/>
          <w:b/>
          <w:bCs/>
          <w:sz w:val="18"/>
          <w:szCs w:val="18"/>
          <w:lang w:val="en-US"/>
        </w:rPr>
        <w:t>Contact information</w:t>
      </w:r>
    </w:p>
    <w:p w14:paraId="3D2F9EE0" w14:textId="77777777" w:rsidR="00691715" w:rsidRDefault="00691715" w:rsidP="006016BD">
      <w:pPr>
        <w:rPr>
          <w:rFonts w:ascii="Segoe UI" w:hAnsi="Segoe UI" w:cs="Segoe UI"/>
          <w:sz w:val="18"/>
          <w:szCs w:val="18"/>
          <w:lang w:val="en-US"/>
        </w:rPr>
      </w:pPr>
    </w:p>
    <w:p w14:paraId="25485135" w14:textId="4A4BF722" w:rsidR="00984ECD" w:rsidRDefault="006016BD" w:rsidP="006016BD">
      <w:pPr>
        <w:rPr>
          <w:rFonts w:ascii="Segoe UI" w:hAnsi="Segoe UI" w:cs="Segoe UI"/>
          <w:sz w:val="18"/>
          <w:szCs w:val="18"/>
          <w:lang w:val="en-US"/>
        </w:rPr>
      </w:pPr>
      <w:r w:rsidRPr="006016BD">
        <w:rPr>
          <w:rFonts w:ascii="Segoe UI" w:hAnsi="Segoe UI" w:cs="Segoe UI"/>
          <w:sz w:val="18"/>
          <w:szCs w:val="18"/>
          <w:lang w:val="en-US"/>
        </w:rPr>
        <w:t xml:space="preserve">Contact the Nomination Committee through Chair Hanne Blume: </w:t>
      </w:r>
      <w:hyperlink r:id="rId7" w:history="1">
        <w:r w:rsidRPr="006016BD">
          <w:rPr>
            <w:rStyle w:val="Hyperlink"/>
            <w:rFonts w:ascii="Segoe UI" w:hAnsi="Segoe UI" w:cs="Segoe UI"/>
            <w:sz w:val="18"/>
            <w:szCs w:val="18"/>
            <w:lang w:val="en-US"/>
          </w:rPr>
          <w:t>hlb@dlg.dk</w:t>
        </w:r>
      </w:hyperlink>
      <w:r w:rsidRPr="006016BD">
        <w:rPr>
          <w:rFonts w:ascii="Segoe UI" w:hAnsi="Segoe UI" w:cs="Segoe UI"/>
          <w:sz w:val="18"/>
          <w:szCs w:val="18"/>
          <w:lang w:val="en-US"/>
        </w:rPr>
        <w:t xml:space="preserve"> - M +45 4021 3185 </w:t>
      </w:r>
    </w:p>
    <w:p w14:paraId="075B0104" w14:textId="77777777" w:rsidR="00691715" w:rsidRDefault="00691715" w:rsidP="006016BD">
      <w:pPr>
        <w:rPr>
          <w:rFonts w:ascii="Segoe UI" w:hAnsi="Segoe UI" w:cs="Segoe UI"/>
          <w:sz w:val="18"/>
          <w:szCs w:val="18"/>
          <w:lang w:val="en-US"/>
        </w:rPr>
      </w:pPr>
    </w:p>
    <w:p w14:paraId="203B4194" w14:textId="4C020D94" w:rsidR="00691715" w:rsidRPr="006016BD" w:rsidRDefault="00691715" w:rsidP="006016BD">
      <w:pPr>
        <w:rPr>
          <w:rFonts w:ascii="Segoe UI" w:hAnsi="Segoe UI" w:cs="Segoe UI"/>
          <w:sz w:val="18"/>
          <w:szCs w:val="18"/>
          <w:lang w:val="en-US"/>
        </w:rPr>
      </w:pPr>
      <w:r w:rsidRPr="00691715">
        <w:rPr>
          <w:rFonts w:ascii="Segoe UI" w:hAnsi="Segoe UI" w:cs="Segoe UI"/>
          <w:sz w:val="18"/>
          <w:szCs w:val="18"/>
          <w:lang w:val="en-US"/>
        </w:rPr>
        <w:t xml:space="preserve">The committee actively encourages shareholder input and seeks investor dialogue concerning potential board member candidates and topics relevant to the Nomination Committee. Shareholder input for the annual general meeting should be submitted to the Nomination Committee </w:t>
      </w:r>
      <w:r w:rsidR="004922A0">
        <w:rPr>
          <w:rFonts w:ascii="Segoe UI" w:hAnsi="Segoe UI" w:cs="Segoe UI"/>
          <w:sz w:val="18"/>
          <w:szCs w:val="18"/>
          <w:lang w:val="en-US"/>
        </w:rPr>
        <w:t>no later than January 25</w:t>
      </w:r>
      <w:r w:rsidR="00EC011F">
        <w:rPr>
          <w:rFonts w:ascii="Segoe UI" w:hAnsi="Segoe UI" w:cs="Segoe UI"/>
          <w:sz w:val="18"/>
          <w:szCs w:val="18"/>
          <w:lang w:val="en-US"/>
        </w:rPr>
        <w:t xml:space="preserve"> </w:t>
      </w:r>
      <w:r w:rsidRPr="00691715">
        <w:rPr>
          <w:rFonts w:ascii="Segoe UI" w:hAnsi="Segoe UI" w:cs="Segoe UI"/>
          <w:sz w:val="18"/>
          <w:szCs w:val="18"/>
          <w:lang w:val="en-US"/>
        </w:rPr>
        <w:t>each year to ensure it is taken into consideration.</w:t>
      </w:r>
    </w:p>
    <w:sectPr w:rsidR="00691715" w:rsidRPr="006016BD">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0F3F7" w14:textId="77777777" w:rsidR="00EC011F" w:rsidRDefault="00EC011F" w:rsidP="00EC011F">
      <w:r>
        <w:separator/>
      </w:r>
    </w:p>
  </w:endnote>
  <w:endnote w:type="continuationSeparator" w:id="0">
    <w:p w14:paraId="2C521117" w14:textId="77777777" w:rsidR="00EC011F" w:rsidRDefault="00EC011F" w:rsidP="00EC0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egoe (UI)">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A1981" w14:textId="77777777" w:rsidR="00EC011F" w:rsidRDefault="00EC011F" w:rsidP="00EC011F">
      <w:r>
        <w:separator/>
      </w:r>
    </w:p>
  </w:footnote>
  <w:footnote w:type="continuationSeparator" w:id="0">
    <w:p w14:paraId="34B0C8DD" w14:textId="77777777" w:rsidR="00EC011F" w:rsidRDefault="00EC011F" w:rsidP="00EC0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AC7FD" w14:textId="65E9C517" w:rsidR="00EC011F" w:rsidRPr="00EC011F" w:rsidRDefault="00EC011F" w:rsidP="00EC011F">
    <w:pPr>
      <w:spacing w:before="100" w:beforeAutospacing="1" w:after="100" w:afterAutospacing="1"/>
      <w:rPr>
        <w:rFonts w:ascii="Segoe UI" w:hAnsi="Segoe UI" w:cs="Segoe UI"/>
        <w:b/>
        <w:bCs/>
        <w:sz w:val="24"/>
        <w:szCs w:val="24"/>
        <w:lang w:val="en-US" w:eastAsia="da-DK"/>
        <w14:ligatures w14:val="none"/>
      </w:rPr>
    </w:pPr>
    <w:r w:rsidRPr="00640B89">
      <w:rPr>
        <w:noProof/>
      </w:rPr>
      <w:drawing>
        <wp:inline distT="0" distB="0" distL="0" distR="0" wp14:anchorId="0C7963CC" wp14:editId="27F6473A">
          <wp:extent cx="481330" cy="568960"/>
          <wp:effectExtent l="0" t="0" r="0" b="2540"/>
          <wp:docPr id="286976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255562" name="Picture 1"/>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481330" cy="568960"/>
                  </a:xfrm>
                  <a:prstGeom prst="rect">
                    <a:avLst/>
                  </a:prstGeom>
                </pic:spPr>
              </pic:pic>
            </a:graphicData>
          </a:graphic>
        </wp:inline>
      </w:drawing>
    </w:r>
    <w:r>
      <w:rPr>
        <w:sz w:val="16"/>
        <w:szCs w:val="16"/>
      </w:rPr>
      <w:t xml:space="preserve">                                 </w:t>
    </w:r>
    <w:r w:rsidRPr="00EC011F">
      <w:rPr>
        <w:rFonts w:ascii="Segoe UI" w:hAnsi="Segoe UI" w:cs="Segoe UI"/>
        <w:b/>
        <w:bCs/>
        <w:sz w:val="24"/>
        <w:szCs w:val="24"/>
        <w:lang w:val="en-US" w:eastAsia="da-DK"/>
        <w14:ligatures w14:val="none"/>
      </w:rPr>
      <w:t>Nomination Committee</w:t>
    </w:r>
  </w:p>
  <w:p w14:paraId="158AE4D4" w14:textId="66F711BF" w:rsidR="00EC011F" w:rsidRPr="00A87693" w:rsidRDefault="00EC011F" w:rsidP="00EC011F">
    <w:pPr>
      <w:ind w:hanging="107"/>
      <w:rPr>
        <w:sz w:val="16"/>
        <w:szCs w:val="16"/>
      </w:rPr>
    </w:pPr>
  </w:p>
  <w:p w14:paraId="66BD97B2" w14:textId="77777777" w:rsidR="00EC011F" w:rsidRDefault="00EC0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056DE"/>
    <w:multiLevelType w:val="multilevel"/>
    <w:tmpl w:val="9DC2CA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39A125F"/>
    <w:multiLevelType w:val="multilevel"/>
    <w:tmpl w:val="043E0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12139618">
    <w:abstractNumId w:val="1"/>
  </w:num>
  <w:num w:numId="2" w16cid:durableId="212364773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6BD"/>
    <w:rsid w:val="00070E09"/>
    <w:rsid w:val="000C06E7"/>
    <w:rsid w:val="00125F83"/>
    <w:rsid w:val="0039237A"/>
    <w:rsid w:val="00480A9F"/>
    <w:rsid w:val="004922A0"/>
    <w:rsid w:val="005C4F35"/>
    <w:rsid w:val="006016BD"/>
    <w:rsid w:val="00691715"/>
    <w:rsid w:val="006B4DA6"/>
    <w:rsid w:val="006E4173"/>
    <w:rsid w:val="0073689C"/>
    <w:rsid w:val="00762A7E"/>
    <w:rsid w:val="007B338D"/>
    <w:rsid w:val="007D7605"/>
    <w:rsid w:val="00944AE6"/>
    <w:rsid w:val="00984ECD"/>
    <w:rsid w:val="00AC4ED8"/>
    <w:rsid w:val="00BC4C8E"/>
    <w:rsid w:val="00C30447"/>
    <w:rsid w:val="00EB6D8D"/>
    <w:rsid w:val="00EC011F"/>
    <w:rsid w:val="00EC1911"/>
    <w:rsid w:val="00F46F1C"/>
    <w:rsid w:val="00F66B76"/>
  </w:rsids>
  <m:mathPr>
    <m:mathFont m:val="Cambria Math"/>
    <m:brkBin m:val="before"/>
    <m:brkBinSub m:val="--"/>
    <m:smallFrac m:val="0"/>
    <m:dispDef/>
    <m:lMargin m:val="0"/>
    <m:rMargin m:val="0"/>
    <m:defJc m:val="centerGroup"/>
    <m:wrapIndent m:val="1440"/>
    <m:intLim m:val="subSup"/>
    <m:naryLim m:val="undOvr"/>
  </m:mathPr>
  <w:themeFontLang w:val="da-DK"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EBC0F"/>
  <w15:chartTrackingRefBased/>
  <w15:docId w15:val="{942547EA-A0EC-48D6-A3EB-410B5C30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6BD"/>
    <w:pPr>
      <w:spacing w:after="0" w:line="240" w:lineRule="auto"/>
    </w:pPr>
    <w:rPr>
      <w:rFonts w:ascii="Aptos" w:hAnsi="Aptos" w:cs="Aptos"/>
      <w:kern w:val="0"/>
    </w:rPr>
  </w:style>
  <w:style w:type="paragraph" w:styleId="Heading1">
    <w:name w:val="heading 1"/>
    <w:basedOn w:val="Normal"/>
    <w:next w:val="Normal"/>
    <w:link w:val="Heading1Char"/>
    <w:uiPriority w:val="9"/>
    <w:qFormat/>
    <w:rsid w:val="00601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1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16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6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16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16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6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6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6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6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6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6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6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6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6BD"/>
    <w:rPr>
      <w:rFonts w:eastAsiaTheme="majorEastAsia" w:cstheme="majorBidi"/>
      <w:color w:val="272727" w:themeColor="text1" w:themeTint="D8"/>
    </w:rPr>
  </w:style>
  <w:style w:type="paragraph" w:styleId="Title">
    <w:name w:val="Title"/>
    <w:basedOn w:val="Normal"/>
    <w:next w:val="Normal"/>
    <w:link w:val="TitleChar"/>
    <w:uiPriority w:val="10"/>
    <w:qFormat/>
    <w:rsid w:val="006016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6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6BD"/>
    <w:pPr>
      <w:spacing w:before="160"/>
      <w:jc w:val="center"/>
    </w:pPr>
    <w:rPr>
      <w:i/>
      <w:iCs/>
      <w:color w:val="404040" w:themeColor="text1" w:themeTint="BF"/>
    </w:rPr>
  </w:style>
  <w:style w:type="character" w:customStyle="1" w:styleId="QuoteChar">
    <w:name w:val="Quote Char"/>
    <w:basedOn w:val="DefaultParagraphFont"/>
    <w:link w:val="Quote"/>
    <w:uiPriority w:val="29"/>
    <w:rsid w:val="006016BD"/>
    <w:rPr>
      <w:i/>
      <w:iCs/>
      <w:color w:val="404040" w:themeColor="text1" w:themeTint="BF"/>
    </w:rPr>
  </w:style>
  <w:style w:type="paragraph" w:styleId="ListParagraph">
    <w:name w:val="List Paragraph"/>
    <w:basedOn w:val="Normal"/>
    <w:uiPriority w:val="34"/>
    <w:qFormat/>
    <w:rsid w:val="006016BD"/>
    <w:pPr>
      <w:ind w:left="720"/>
      <w:contextualSpacing/>
    </w:pPr>
  </w:style>
  <w:style w:type="character" w:styleId="IntenseEmphasis">
    <w:name w:val="Intense Emphasis"/>
    <w:basedOn w:val="DefaultParagraphFont"/>
    <w:uiPriority w:val="21"/>
    <w:qFormat/>
    <w:rsid w:val="006016BD"/>
    <w:rPr>
      <w:i/>
      <w:iCs/>
      <w:color w:val="0F4761" w:themeColor="accent1" w:themeShade="BF"/>
    </w:rPr>
  </w:style>
  <w:style w:type="paragraph" w:styleId="IntenseQuote">
    <w:name w:val="Intense Quote"/>
    <w:basedOn w:val="Normal"/>
    <w:next w:val="Normal"/>
    <w:link w:val="IntenseQuoteChar"/>
    <w:uiPriority w:val="30"/>
    <w:qFormat/>
    <w:rsid w:val="00601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6BD"/>
    <w:rPr>
      <w:i/>
      <w:iCs/>
      <w:color w:val="0F4761" w:themeColor="accent1" w:themeShade="BF"/>
    </w:rPr>
  </w:style>
  <w:style w:type="character" w:styleId="IntenseReference">
    <w:name w:val="Intense Reference"/>
    <w:basedOn w:val="DefaultParagraphFont"/>
    <w:uiPriority w:val="32"/>
    <w:qFormat/>
    <w:rsid w:val="006016BD"/>
    <w:rPr>
      <w:b/>
      <w:bCs/>
      <w:smallCaps/>
      <w:color w:val="0F4761" w:themeColor="accent1" w:themeShade="BF"/>
      <w:spacing w:val="5"/>
    </w:rPr>
  </w:style>
  <w:style w:type="character" w:styleId="Hyperlink">
    <w:name w:val="Hyperlink"/>
    <w:basedOn w:val="DefaultParagraphFont"/>
    <w:uiPriority w:val="99"/>
    <w:semiHidden/>
    <w:unhideWhenUsed/>
    <w:rsid w:val="006016BD"/>
    <w:rPr>
      <w:color w:val="467886"/>
      <w:u w:val="single"/>
    </w:rPr>
  </w:style>
  <w:style w:type="character" w:styleId="CommentReference">
    <w:name w:val="annotation reference"/>
    <w:basedOn w:val="DefaultParagraphFont"/>
    <w:uiPriority w:val="99"/>
    <w:semiHidden/>
    <w:unhideWhenUsed/>
    <w:rsid w:val="006016BD"/>
    <w:rPr>
      <w:sz w:val="16"/>
      <w:szCs w:val="16"/>
    </w:rPr>
  </w:style>
  <w:style w:type="paragraph" w:styleId="CommentText">
    <w:name w:val="annotation text"/>
    <w:basedOn w:val="Normal"/>
    <w:link w:val="CommentTextChar"/>
    <w:uiPriority w:val="99"/>
    <w:unhideWhenUsed/>
    <w:rsid w:val="006016BD"/>
    <w:rPr>
      <w:sz w:val="20"/>
      <w:szCs w:val="20"/>
    </w:rPr>
  </w:style>
  <w:style w:type="character" w:customStyle="1" w:styleId="CommentTextChar">
    <w:name w:val="Comment Text Char"/>
    <w:basedOn w:val="DefaultParagraphFont"/>
    <w:link w:val="CommentText"/>
    <w:uiPriority w:val="99"/>
    <w:rsid w:val="006016BD"/>
    <w:rPr>
      <w:rFonts w:ascii="Aptos" w:hAnsi="Aptos" w:cs="Aptos"/>
      <w:kern w:val="0"/>
      <w:sz w:val="20"/>
      <w:szCs w:val="20"/>
    </w:rPr>
  </w:style>
  <w:style w:type="paragraph" w:styleId="CommentSubject">
    <w:name w:val="annotation subject"/>
    <w:basedOn w:val="CommentText"/>
    <w:next w:val="CommentText"/>
    <w:link w:val="CommentSubjectChar"/>
    <w:uiPriority w:val="99"/>
    <w:semiHidden/>
    <w:unhideWhenUsed/>
    <w:rsid w:val="006016BD"/>
    <w:rPr>
      <w:b/>
      <w:bCs/>
    </w:rPr>
  </w:style>
  <w:style w:type="character" w:customStyle="1" w:styleId="CommentSubjectChar">
    <w:name w:val="Comment Subject Char"/>
    <w:basedOn w:val="CommentTextChar"/>
    <w:link w:val="CommentSubject"/>
    <w:uiPriority w:val="99"/>
    <w:semiHidden/>
    <w:rsid w:val="006016BD"/>
    <w:rPr>
      <w:rFonts w:ascii="Aptos" w:hAnsi="Aptos" w:cs="Aptos"/>
      <w:b/>
      <w:bCs/>
      <w:kern w:val="0"/>
      <w:sz w:val="20"/>
      <w:szCs w:val="20"/>
    </w:rPr>
  </w:style>
  <w:style w:type="paragraph" w:styleId="Revision">
    <w:name w:val="Revision"/>
    <w:hidden/>
    <w:uiPriority w:val="99"/>
    <w:semiHidden/>
    <w:rsid w:val="007D7605"/>
    <w:pPr>
      <w:spacing w:after="0" w:line="240" w:lineRule="auto"/>
    </w:pPr>
    <w:rPr>
      <w:rFonts w:ascii="Aptos" w:hAnsi="Aptos" w:cs="Aptos"/>
      <w:kern w:val="0"/>
    </w:rPr>
  </w:style>
  <w:style w:type="paragraph" w:styleId="Header">
    <w:name w:val="header"/>
    <w:basedOn w:val="Normal"/>
    <w:link w:val="HeaderChar"/>
    <w:uiPriority w:val="99"/>
    <w:unhideWhenUsed/>
    <w:rsid w:val="00EC011F"/>
    <w:pPr>
      <w:tabs>
        <w:tab w:val="center" w:pos="4819"/>
        <w:tab w:val="right" w:pos="9638"/>
      </w:tabs>
    </w:pPr>
  </w:style>
  <w:style w:type="character" w:customStyle="1" w:styleId="HeaderChar">
    <w:name w:val="Header Char"/>
    <w:basedOn w:val="DefaultParagraphFont"/>
    <w:link w:val="Header"/>
    <w:uiPriority w:val="99"/>
    <w:rsid w:val="00EC011F"/>
    <w:rPr>
      <w:rFonts w:ascii="Aptos" w:hAnsi="Aptos" w:cs="Aptos"/>
      <w:kern w:val="0"/>
    </w:rPr>
  </w:style>
  <w:style w:type="paragraph" w:styleId="Footer">
    <w:name w:val="footer"/>
    <w:basedOn w:val="Normal"/>
    <w:link w:val="FooterChar"/>
    <w:uiPriority w:val="99"/>
    <w:unhideWhenUsed/>
    <w:rsid w:val="00EC011F"/>
    <w:pPr>
      <w:tabs>
        <w:tab w:val="center" w:pos="4819"/>
        <w:tab w:val="right" w:pos="9638"/>
      </w:tabs>
    </w:pPr>
  </w:style>
  <w:style w:type="character" w:customStyle="1" w:styleId="FooterChar">
    <w:name w:val="Footer Char"/>
    <w:basedOn w:val="DefaultParagraphFont"/>
    <w:link w:val="Footer"/>
    <w:uiPriority w:val="99"/>
    <w:rsid w:val="00EC011F"/>
    <w:rPr>
      <w:rFonts w:ascii="Aptos" w:hAnsi="Aptos" w:cs="Aptos"/>
      <w:kern w:val="0"/>
    </w:rPr>
  </w:style>
  <w:style w:type="table" w:styleId="TableGrid">
    <w:name w:val="Table Grid"/>
    <w:basedOn w:val="TableNormal"/>
    <w:uiPriority w:val="59"/>
    <w:rsid w:val="00EC011F"/>
    <w:pPr>
      <w:spacing w:after="0" w:line="240" w:lineRule="auto"/>
    </w:pPr>
    <w:rPr>
      <w:rFonts w:eastAsiaTheme="minorEastAsia"/>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50941">
      <w:bodyDiv w:val="1"/>
      <w:marLeft w:val="0"/>
      <w:marRight w:val="0"/>
      <w:marTop w:val="0"/>
      <w:marBottom w:val="0"/>
      <w:divBdr>
        <w:top w:val="none" w:sz="0" w:space="0" w:color="auto"/>
        <w:left w:val="none" w:sz="0" w:space="0" w:color="auto"/>
        <w:bottom w:val="none" w:sz="0" w:space="0" w:color="auto"/>
        <w:right w:val="none" w:sz="0" w:space="0" w:color="auto"/>
      </w:divBdr>
    </w:div>
    <w:div w:id="96064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lb@dlg.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Jon Thorsteinsson</dc:creator>
  <cp:keywords/>
  <dc:description/>
  <cp:lastModifiedBy>Stefan Jon Thorsteinsson</cp:lastModifiedBy>
  <cp:revision>2</cp:revision>
  <dcterms:created xsi:type="dcterms:W3CDTF">2026-01-30T08:37:00Z</dcterms:created>
  <dcterms:modified xsi:type="dcterms:W3CDTF">2026-01-30T08:37:00Z</dcterms:modified>
</cp:coreProperties>
</file>